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1522575</wp:posOffset>
            </wp:positionH>
            <wp:positionV relativeFrom="paragraph">
              <wp:posOffset>114300</wp:posOffset>
            </wp:positionV>
            <wp:extent cx="2686050" cy="225166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1309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51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Lora" w:cs="Lora" w:eastAsia="Lora" w:hAnsi="Lora"/>
          <w:sz w:val="30"/>
          <w:szCs w:val="30"/>
        </w:rPr>
      </w:pPr>
      <w:r w:rsidDel="00000000" w:rsidR="00000000" w:rsidRPr="00000000">
        <w:rPr>
          <w:rFonts w:ascii="Lora" w:cs="Lora" w:eastAsia="Lora" w:hAnsi="Lora"/>
          <w:sz w:val="30"/>
          <w:szCs w:val="30"/>
          <w:rtl w:val="0"/>
        </w:rPr>
        <w:t xml:space="preserve">FACULTAD DE INGENIERÍA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Nombre del material didáctico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Material didáctico 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para obtener el título de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IngenieroXXXXX</w:t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Presentado por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Nombre completo  y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Director: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Título y nombre del director del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Mes, Año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